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8"/>
        <w:pBdr/>
        <w:spacing w:after="200" w:before="2400"/>
        <w:ind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ПАСПОРТ</w:t>
      </w:r>
      <w:r>
        <w:rPr>
          <w:b/>
          <w:sz w:val="32"/>
          <w:szCs w:val="28"/>
        </w:rPr>
      </w:r>
    </w:p>
    <w:p>
      <w:pPr>
        <w:pStyle w:val="708"/>
        <w:pBdr/>
        <w:spacing w:after="200" w:before="2400"/>
        <w:ind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ПОКРАСОЧНО-СУШИЛЬНАЯ КАМЕРА МОДЕЛИ</w:t>
      </w:r>
      <w:r>
        <w:rPr>
          <w:b/>
          <w:sz w:val="32"/>
          <w:szCs w:val="28"/>
        </w:rPr>
      </w:r>
    </w:p>
    <w:p>
      <w:pPr>
        <w:pStyle w:val="708"/>
        <w:pBdr/>
        <w:spacing w:after="200" w:before="2400"/>
        <w:ind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 xml:space="preserve">ОКС 1000</w:t>
      </w:r>
      <w:r>
        <w:rPr>
          <w:b/>
          <w:sz w:val="32"/>
          <w:szCs w:val="28"/>
        </w:rPr>
      </w:r>
    </w:p>
    <w:p>
      <w:pPr>
        <w:pStyle w:val="708"/>
        <w:pBdr/>
        <w:spacing w:after="200" w:before="120"/>
        <w:ind/>
        <w:rPr>
          <w:b/>
          <w:sz w:val="32"/>
          <w:szCs w:val="28"/>
        </w:rPr>
      </w:pPr>
      <w:r>
        <w:rPr>
          <w:b/>
          <w:sz w:val="32"/>
          <w:szCs w:val="28"/>
        </w:rPr>
      </w:r>
      <w:r>
        <w:rPr>
          <w:b/>
          <w:sz w:val="32"/>
          <w:szCs w:val="28"/>
        </w:rPr>
      </w:r>
    </w:p>
    <w:p>
      <w:pPr>
        <w:pStyle w:val="708"/>
        <w:pBdr/>
        <w:spacing/>
        <w:ind/>
        <w:rPr>
          <w:sz w:val="32"/>
          <w:szCs w:val="28"/>
        </w:rPr>
      </w:pPr>
      <w:r>
        <w:rPr>
          <w:sz w:val="32"/>
          <w:szCs w:val="28"/>
        </w:rPr>
      </w:r>
      <w:r>
        <w:rPr>
          <w:sz w:val="32"/>
          <w:szCs w:val="28"/>
        </w:rPr>
      </w:r>
    </w:p>
    <w:p>
      <w:pPr>
        <w:pStyle w:val="708"/>
        <w:pBdr/>
        <w:spacing/>
        <w:ind/>
        <w:rPr>
          <w:sz w:val="32"/>
          <w:szCs w:val="28"/>
        </w:rPr>
      </w:pPr>
      <w:r>
        <w:rPr>
          <w:sz w:val="32"/>
          <w:szCs w:val="28"/>
        </w:rPr>
      </w:r>
      <w:r>
        <w:rPr>
          <w:sz w:val="32"/>
          <w:szCs w:val="28"/>
        </w:rPr>
      </w:r>
    </w:p>
    <w:p>
      <w:pPr>
        <w:pStyle w:val="708"/>
        <w:pBdr/>
        <w:spacing w:afterAutospacing="1" w:beforeAutospacing="1"/>
        <w:ind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08"/>
        <w:pBdr/>
        <w:spacing w:afterAutospacing="1" w:beforeAutospacing="1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08"/>
        <w:pBdr/>
        <w:spacing w:afterAutospacing="1" w:beforeAutospacing="1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08"/>
        <w:pBdr/>
        <w:spacing w:afterAutospacing="1" w:beforeAutospacing="1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08"/>
        <w:pBdr/>
        <w:spacing w:afterAutospacing="1" w:beforeAutospacing="1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08"/>
        <w:pBdr/>
        <w:spacing w:afterAutospacing="1" w:beforeAutospacing="1"/>
        <w:ind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08"/>
        <w:numPr>
          <w:ilvl w:val="0"/>
          <w:numId w:val="1"/>
        </w:numPr>
        <w:pBdr/>
        <w:spacing w:after="0" w:beforeAutospacing="1"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08"/>
        <w:numPr>
          <w:ilvl w:val="1"/>
          <w:numId w:val="1"/>
        </w:numPr>
        <w:pBdr/>
        <w:spacing w:after="0" w:before="0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и область применения оборудования</w:t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numPr>
          <w:ilvl w:val="1"/>
          <w:numId w:val="1"/>
        </w:numPr>
        <w:pBdr/>
        <w:spacing w:after="0" w:before="0"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конструкции оборудования и технические параметры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08"/>
        <w:numPr>
          <w:ilvl w:val="1"/>
          <w:numId w:val="1"/>
        </w:numPr>
        <w:pBdr/>
        <w:spacing w:afterAutospacing="1" w:before="0"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работы оборудования</w:t>
      </w:r>
      <w:r>
        <w:rPr>
          <w:rFonts w:ascii="Times New Roman" w:hAnsi="Times New Roman"/>
          <w:b/>
          <w:sz w:val="28"/>
          <w:szCs w:val="28"/>
        </w:rPr>
      </w:r>
    </w:p>
    <w:tbl>
      <w:tblPr>
        <w:tblInd w:w="105" w:type="dxa"/>
        <w:tblW w:w="9539" w:type="dxa"/>
        <w:tblCellMar>
          <w:left w:w="5" w:type="dxa"/>
          <w:top w:w="0" w:type="dxa"/>
          <w:right w:w="5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4998"/>
        <w:gridCol w:w="4540"/>
      </w:tblGrid>
      <w:tr>
        <w:trPr>
          <w:trHeight w:val="376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8" w:type="dxa"/>
            <w:textDirection w:val="lrTb"/>
            <w:noWrap w:val="false"/>
          </w:tcPr>
          <w:p>
            <w:pPr>
              <w:pStyle w:val="708"/>
              <w:widowControl w:val="false"/>
              <w:pBdr/>
              <w:spacing w:after="0" w:before="0" w:line="264" w:lineRule="exact"/>
              <w:ind w:right="-20" w:left="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" w:hAnsi="Segoe UI" w:cs="Segoe UI"/>
                <w:bCs/>
                <w:color w:val="000009"/>
                <w:spacing w:val="-23"/>
                <w:sz w:val="28"/>
                <w:szCs w:val="28"/>
              </w:rPr>
              <w:t xml:space="preserve">Г</w:t>
            </w:r>
            <w:r>
              <w:rPr>
                <w:rFonts w:ascii="Segoe UI" w:hAnsi="Segoe UI" w:cs="Segoe UI"/>
                <w:bCs/>
                <w:color w:val="000009"/>
                <w:spacing w:val="-4"/>
                <w:sz w:val="28"/>
                <w:szCs w:val="28"/>
              </w:rPr>
              <w:t xml:space="preserve">аба</w:t>
            </w:r>
            <w:r>
              <w:rPr>
                <w:rFonts w:ascii="Segoe UI" w:hAnsi="Segoe UI" w:cs="Segoe UI"/>
                <w:bCs/>
                <w:color w:val="000009"/>
                <w:spacing w:val="-6"/>
                <w:sz w:val="28"/>
                <w:szCs w:val="28"/>
              </w:rPr>
              <w:t xml:space="preserve">р</w:t>
            </w:r>
            <w:r>
              <w:rPr>
                <w:rFonts w:ascii="Segoe UI" w:hAnsi="Segoe UI" w:cs="Segoe UI"/>
                <w:bCs/>
                <w:color w:val="000009"/>
                <w:spacing w:val="-5"/>
                <w:sz w:val="28"/>
                <w:szCs w:val="28"/>
              </w:rPr>
              <w:t xml:space="preserve">и</w:t>
            </w:r>
            <w:r>
              <w:rPr>
                <w:rFonts w:ascii="Segoe UI" w:hAnsi="Segoe UI" w:cs="Segoe UI"/>
                <w:bCs/>
                <w:color w:val="000009"/>
                <w:spacing w:val="-4"/>
                <w:sz w:val="28"/>
                <w:szCs w:val="28"/>
              </w:rPr>
              <w:t xml:space="preserve">тны</w:t>
            </w:r>
            <w:r>
              <w:rPr>
                <w:rFonts w:ascii="Segoe UI" w:hAnsi="Segoe UI" w:cs="Segoe UI"/>
                <w:bCs/>
                <w:color w:val="000009"/>
                <w:sz w:val="28"/>
                <w:szCs w:val="28"/>
              </w:rPr>
              <w:t xml:space="preserve">е</w:t>
            </w:r>
            <w:r>
              <w:rPr>
                <w:rFonts w:ascii="Segoe UI" w:hAnsi="Segoe UI" w:cs="Segoe UI"/>
                <w:bCs/>
                <w:color w:val="000009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bCs/>
                <w:color w:val="000009"/>
                <w:spacing w:val="-8"/>
                <w:sz w:val="28"/>
                <w:szCs w:val="28"/>
              </w:rPr>
              <w:t xml:space="preserve">р</w:t>
            </w:r>
            <w:r>
              <w:rPr>
                <w:rFonts w:ascii="Segoe UI" w:hAnsi="Segoe UI" w:cs="Segoe UI"/>
                <w:bCs/>
                <w:color w:val="000009"/>
                <w:spacing w:val="-4"/>
                <w:sz w:val="28"/>
                <w:szCs w:val="28"/>
              </w:rPr>
              <w:t xml:space="preserve">аз</w:t>
            </w:r>
            <w:r>
              <w:rPr>
                <w:rFonts w:ascii="Segoe UI" w:hAnsi="Segoe UI" w:cs="Segoe UI"/>
                <w:bCs/>
                <w:color w:val="000009"/>
                <w:spacing w:val="-6"/>
                <w:sz w:val="28"/>
                <w:szCs w:val="28"/>
              </w:rPr>
              <w:t xml:space="preserve">м</w:t>
            </w:r>
            <w:r>
              <w:rPr>
                <w:rFonts w:ascii="Segoe UI" w:hAnsi="Segoe UI" w:cs="Segoe UI"/>
                <w:bCs/>
                <w:color w:val="000009"/>
                <w:spacing w:val="-2"/>
                <w:sz w:val="28"/>
                <w:szCs w:val="28"/>
              </w:rPr>
              <w:t xml:space="preserve">е</w:t>
            </w:r>
            <w:r>
              <w:rPr>
                <w:rFonts w:ascii="Segoe UI" w:hAnsi="Segoe UI" w:cs="Segoe UI"/>
                <w:bCs/>
                <w:color w:val="000009"/>
                <w:spacing w:val="-6"/>
                <w:sz w:val="28"/>
                <w:szCs w:val="28"/>
              </w:rPr>
              <w:t xml:space="preserve">р</w:t>
            </w:r>
            <w:r>
              <w:rPr>
                <w:rFonts w:ascii="Segoe UI" w:hAnsi="Segoe UI" w:cs="Segoe UI"/>
                <w:bCs/>
                <w:color w:val="000009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0" w:type="dxa"/>
            <w:textDirection w:val="lrTb"/>
            <w:noWrap w:val="false"/>
          </w:tcPr>
          <w:p>
            <w:pPr>
              <w:pStyle w:val="708"/>
              <w:widowControl w:val="false"/>
              <w:pBdr/>
              <w:spacing w:after="0" w:before="0" w:line="264" w:lineRule="exact"/>
              <w:ind w:right="1464" w:left="148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" w:hAnsi="Segoe UI" w:cs="Segoe UI"/>
                <w:bCs/>
                <w:color w:val="000009"/>
                <w:spacing w:val="-5"/>
                <w:sz w:val="28"/>
                <w:szCs w:val="28"/>
              </w:rPr>
              <w:t xml:space="preserve">О</w:t>
            </w:r>
            <w:r>
              <w:rPr>
                <w:rFonts w:ascii="Segoe UI" w:hAnsi="Segoe UI" w:cs="Segoe UI"/>
                <w:bCs/>
                <w:color w:val="000009"/>
                <w:spacing w:val="-4"/>
                <w:sz w:val="28"/>
                <w:szCs w:val="28"/>
              </w:rPr>
              <w:t xml:space="preserve">К</w:t>
            </w:r>
            <w:r>
              <w:rPr>
                <w:rFonts w:ascii="Segoe UI" w:hAnsi="Segoe UI" w:cs="Segoe UI"/>
                <w:bCs/>
                <w:color w:val="000009"/>
                <w:sz w:val="28"/>
                <w:szCs w:val="28"/>
              </w:rPr>
              <w:t xml:space="preserve">С 100</w:t>
            </w:r>
            <w:r>
              <w:rPr>
                <w:rFonts w:ascii="Segoe UI" w:hAnsi="Segoe UI" w:cs="Segoe UI"/>
                <w:bCs/>
                <w:color w:val="000009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77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8" w:type="dxa"/>
            <w:textDirection w:val="lrTb"/>
            <w:noWrap w:val="false"/>
          </w:tcPr>
          <w:p>
            <w:pPr>
              <w:pStyle w:val="708"/>
              <w:widowControl w:val="false"/>
              <w:pBdr/>
              <w:spacing w:after="0" w:before="0" w:line="240" w:lineRule="auto"/>
              <w:ind w:right="-20" w:left="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Ширина</w:t>
            </w:r>
            <w:r>
              <w:rPr>
                <w:rFonts w:ascii="Segoe UI" w:hAnsi="Segoe UI" w:cs="Segoe UI"/>
                <w:color w:val="000009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color w:val="000009"/>
                <w:spacing w:val="-7"/>
                <w:sz w:val="28"/>
                <w:szCs w:val="28"/>
              </w:rPr>
              <w:t xml:space="preserve">р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аб</w:t>
            </w: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о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ч</w:t>
            </w:r>
            <w:r>
              <w:rPr>
                <w:rFonts w:ascii="Segoe UI" w:hAnsi="Segoe UI" w:cs="Segoe UI"/>
                <w:color w:val="000009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й</w:t>
            </w:r>
            <w:r>
              <w:rPr>
                <w:rFonts w:ascii="Segoe UI" w:hAnsi="Segoe UI" w:cs="Segoe UI"/>
                <w:color w:val="000009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з</w:t>
            </w: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о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н</w:t>
            </w: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ы</w:t>
            </w: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,</w:t>
            </w:r>
            <w:r>
              <w:rPr>
                <w:rFonts w:ascii="Segoe UI" w:hAnsi="Segoe UI" w:cs="Segoe UI"/>
                <w:color w:val="000009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м</w:t>
            </w: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0" w:type="dxa"/>
            <w:textDirection w:val="lrTb"/>
            <w:noWrap w:val="false"/>
          </w:tcPr>
          <w:p>
            <w:pPr>
              <w:pStyle w:val="708"/>
              <w:widowControl w:val="false"/>
              <w:pBdr/>
              <w:spacing w:after="0" w:before="0" w:line="240" w:lineRule="auto"/>
              <w:ind w:right="1677" w:left="17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1 00</w:t>
            </w: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77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8" w:type="dxa"/>
            <w:textDirection w:val="lrTb"/>
            <w:noWrap w:val="false"/>
          </w:tcPr>
          <w:p>
            <w:pPr>
              <w:pStyle w:val="708"/>
              <w:widowControl w:val="false"/>
              <w:pBdr/>
              <w:spacing w:after="0" w:before="0" w:line="240" w:lineRule="auto"/>
              <w:ind w:right="-20" w:left="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О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б</w:t>
            </w:r>
            <w:r>
              <w:rPr>
                <w:rFonts w:ascii="Segoe UI" w:hAnsi="Segoe UI" w:cs="Segoe UI"/>
                <w:color w:val="000009"/>
                <w:spacing w:val="-6"/>
                <w:sz w:val="28"/>
                <w:szCs w:val="28"/>
              </w:rPr>
              <w:t xml:space="preserve">щ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а</w:t>
            </w: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я</w:t>
            </w:r>
            <w:r>
              <w:rPr>
                <w:rFonts w:ascii="Segoe UI" w:hAnsi="Segoe UI" w:cs="Segoe UI"/>
                <w:color w:val="000009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color w:val="000009"/>
                <w:spacing w:val="-3"/>
                <w:sz w:val="28"/>
                <w:szCs w:val="28"/>
              </w:rPr>
              <w:t xml:space="preserve">ширина</w:t>
            </w:r>
            <w:r>
              <w:rPr>
                <w:rFonts w:ascii="Segoe UI" w:hAnsi="Segoe UI" w:cs="Segoe UI"/>
                <w:color w:val="000009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color w:val="000009"/>
                <w:spacing w:val="-10"/>
                <w:sz w:val="28"/>
                <w:szCs w:val="28"/>
              </w:rPr>
              <w:t xml:space="preserve">к</w:t>
            </w: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ор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пу</w:t>
            </w:r>
            <w:r>
              <w:rPr>
                <w:rFonts w:ascii="Segoe UI" w:hAnsi="Segoe UI" w:cs="Segoe UI"/>
                <w:color w:val="000009"/>
                <w:spacing w:val="-6"/>
                <w:sz w:val="28"/>
                <w:szCs w:val="28"/>
              </w:rPr>
              <w:t xml:space="preserve">с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а</w:t>
            </w: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,</w:t>
            </w:r>
            <w:r>
              <w:rPr>
                <w:rFonts w:ascii="Segoe UI" w:hAnsi="Segoe UI" w:cs="Segoe UI"/>
                <w:color w:val="000009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color w:val="000009"/>
                <w:spacing w:val="-3"/>
                <w:sz w:val="28"/>
                <w:szCs w:val="28"/>
              </w:rPr>
              <w:t xml:space="preserve">м</w:t>
            </w: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0" w:type="dxa"/>
            <w:textDirection w:val="lrTb"/>
            <w:noWrap w:val="false"/>
          </w:tcPr>
          <w:p>
            <w:pPr>
              <w:pStyle w:val="708"/>
              <w:widowControl w:val="false"/>
              <w:pBdr/>
              <w:spacing w:after="0" w:before="0" w:line="240" w:lineRule="auto"/>
              <w:ind w:right="1677" w:left="17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1 08</w:t>
            </w: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7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8" w:type="dxa"/>
            <w:textDirection w:val="lrTb"/>
            <w:noWrap w:val="false"/>
          </w:tcPr>
          <w:p>
            <w:pPr>
              <w:pStyle w:val="708"/>
              <w:widowControl w:val="false"/>
              <w:pBdr/>
              <w:spacing w:after="0" w:before="0" w:line="264" w:lineRule="exact"/>
              <w:ind w:right="-20" w:left="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Вы</w:t>
            </w:r>
            <w:r>
              <w:rPr>
                <w:rFonts w:ascii="Segoe UI" w:hAnsi="Segoe UI" w:cs="Segoe UI"/>
                <w:color w:val="000009"/>
                <w:spacing w:val="-6"/>
                <w:sz w:val="28"/>
                <w:szCs w:val="28"/>
              </w:rPr>
              <w:t xml:space="preserve">с</w:t>
            </w:r>
            <w:r>
              <w:rPr>
                <w:rFonts w:ascii="Segoe UI" w:hAnsi="Segoe UI" w:cs="Segoe UI"/>
                <w:color w:val="000009"/>
                <w:spacing w:val="-9"/>
                <w:sz w:val="28"/>
                <w:szCs w:val="28"/>
              </w:rPr>
              <w:t xml:space="preserve">о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т</w:t>
            </w: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а</w:t>
            </w:r>
            <w:r>
              <w:rPr>
                <w:rFonts w:ascii="Segoe UI" w:hAnsi="Segoe UI" w:cs="Segoe UI"/>
                <w:color w:val="000009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color w:val="000009"/>
                <w:spacing w:val="-10"/>
                <w:sz w:val="28"/>
                <w:szCs w:val="28"/>
              </w:rPr>
              <w:t xml:space="preserve">к</w:t>
            </w: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ор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пу</w:t>
            </w:r>
            <w:r>
              <w:rPr>
                <w:rFonts w:ascii="Segoe UI" w:hAnsi="Segoe UI" w:cs="Segoe UI"/>
                <w:color w:val="000009"/>
                <w:spacing w:val="-6"/>
                <w:sz w:val="28"/>
                <w:szCs w:val="28"/>
              </w:rPr>
              <w:t xml:space="preserve">с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а</w:t>
            </w: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,</w:t>
            </w:r>
            <w:r>
              <w:rPr>
                <w:rFonts w:ascii="Segoe UI" w:hAnsi="Segoe UI" w:cs="Segoe UI"/>
                <w:color w:val="000009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м</w:t>
            </w: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0" w:type="dxa"/>
            <w:textDirection w:val="lrTb"/>
            <w:noWrap w:val="false"/>
          </w:tcPr>
          <w:p>
            <w:pPr>
              <w:pStyle w:val="708"/>
              <w:widowControl w:val="false"/>
              <w:pBdr/>
              <w:spacing w:after="0" w:before="0" w:line="264" w:lineRule="exact"/>
              <w:ind w:right="1680" w:left="169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2</w:t>
            </w:r>
            <w:r>
              <w:rPr>
                <w:rFonts w:ascii="Segoe UI" w:hAnsi="Segoe UI" w:cs="Segoe UI"/>
                <w:color w:val="000009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77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8" w:type="dxa"/>
            <w:textDirection w:val="lrTb"/>
            <w:noWrap w:val="false"/>
          </w:tcPr>
          <w:p>
            <w:pPr>
              <w:pStyle w:val="708"/>
              <w:widowControl w:val="false"/>
              <w:pBdr/>
              <w:spacing w:after="0" w:before="0" w:line="240" w:lineRule="auto"/>
              <w:ind w:right="-20" w:left="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Вы</w:t>
            </w:r>
            <w:r>
              <w:rPr>
                <w:rFonts w:ascii="Segoe UI" w:hAnsi="Segoe UI" w:cs="Segoe UI"/>
                <w:color w:val="000009"/>
                <w:spacing w:val="-6"/>
                <w:sz w:val="28"/>
                <w:szCs w:val="28"/>
              </w:rPr>
              <w:t xml:space="preserve">с</w:t>
            </w:r>
            <w:r>
              <w:rPr>
                <w:rFonts w:ascii="Segoe UI" w:hAnsi="Segoe UI" w:cs="Segoe UI"/>
                <w:color w:val="000009"/>
                <w:spacing w:val="-9"/>
                <w:sz w:val="28"/>
                <w:szCs w:val="28"/>
              </w:rPr>
              <w:t xml:space="preserve">о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т</w:t>
            </w: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а</w:t>
            </w:r>
            <w:r>
              <w:rPr>
                <w:rFonts w:ascii="Segoe UI" w:hAnsi="Segoe UI" w:cs="Segoe UI"/>
                <w:color w:val="000009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color w:val="000009"/>
                <w:spacing w:val="-7"/>
                <w:sz w:val="28"/>
                <w:szCs w:val="28"/>
              </w:rPr>
              <w:t xml:space="preserve">р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аб</w:t>
            </w: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о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ч</w:t>
            </w:r>
            <w:r>
              <w:rPr>
                <w:rFonts w:ascii="Segoe UI" w:hAnsi="Segoe UI" w:cs="Segoe UI"/>
                <w:color w:val="000009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й</w:t>
            </w:r>
            <w:r>
              <w:rPr>
                <w:rFonts w:ascii="Segoe UI" w:hAnsi="Segoe UI" w:cs="Segoe UI"/>
                <w:color w:val="000009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з</w:t>
            </w: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о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н</w:t>
            </w: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ы</w:t>
            </w: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,</w:t>
            </w:r>
            <w:r>
              <w:rPr>
                <w:rFonts w:ascii="Segoe UI" w:hAnsi="Segoe UI" w:cs="Segoe UI"/>
                <w:color w:val="000009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color w:val="000009"/>
                <w:spacing w:val="-3"/>
                <w:sz w:val="28"/>
                <w:szCs w:val="28"/>
              </w:rPr>
              <w:t xml:space="preserve">м</w:t>
            </w: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0" w:type="dxa"/>
            <w:textDirection w:val="lrTb"/>
            <w:noWrap w:val="false"/>
          </w:tcPr>
          <w:p>
            <w:pPr>
              <w:pStyle w:val="708"/>
              <w:widowControl w:val="false"/>
              <w:pBdr/>
              <w:spacing w:after="0" w:before="0" w:line="240" w:lineRule="auto"/>
              <w:ind w:right="1677" w:left="17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1 000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77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8" w:type="dxa"/>
            <w:textDirection w:val="lrTb"/>
            <w:noWrap w:val="false"/>
          </w:tcPr>
          <w:p>
            <w:pPr>
              <w:pStyle w:val="708"/>
              <w:widowControl w:val="false"/>
              <w:pBdr/>
              <w:spacing w:after="0" w:before="0" w:line="240" w:lineRule="auto"/>
              <w:ind w:right="-20" w:left="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00009"/>
                <w:spacing w:val="-15"/>
                <w:sz w:val="28"/>
                <w:szCs w:val="28"/>
              </w:rPr>
              <w:t xml:space="preserve">Г</w:t>
            </w: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л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убин</w:t>
            </w: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а</w:t>
            </w:r>
            <w:r>
              <w:rPr>
                <w:rFonts w:ascii="Segoe UI" w:hAnsi="Segoe UI" w:cs="Segoe UI"/>
                <w:color w:val="000009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color w:val="000009"/>
                <w:spacing w:val="-10"/>
                <w:sz w:val="28"/>
                <w:szCs w:val="28"/>
              </w:rPr>
              <w:t xml:space="preserve">к</w:t>
            </w: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ор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пу</w:t>
            </w:r>
            <w:r>
              <w:rPr>
                <w:rFonts w:ascii="Segoe UI" w:hAnsi="Segoe UI" w:cs="Segoe UI"/>
                <w:color w:val="000009"/>
                <w:spacing w:val="-6"/>
                <w:sz w:val="28"/>
                <w:szCs w:val="28"/>
              </w:rPr>
              <w:t xml:space="preserve">с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а</w:t>
            </w: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,</w:t>
            </w:r>
            <w:r>
              <w:rPr>
                <w:rFonts w:ascii="Segoe UI" w:hAnsi="Segoe UI" w:cs="Segoe UI"/>
                <w:color w:val="000009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м</w:t>
            </w: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0" w:type="dxa"/>
            <w:textDirection w:val="lrTb"/>
            <w:noWrap w:val="false"/>
          </w:tcPr>
          <w:p>
            <w:pPr>
              <w:pStyle w:val="708"/>
              <w:widowControl w:val="false"/>
              <w:pBdr/>
              <w:spacing w:after="0" w:before="0" w:line="240" w:lineRule="auto"/>
              <w:ind w:right="1689" w:left="1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" w:hAnsi="Segoe UI" w:cs="Segoe UI"/>
                <w:bCs/>
                <w:color w:val="000009"/>
                <w:spacing w:val="-4"/>
                <w:sz w:val="28"/>
                <w:szCs w:val="28"/>
              </w:rPr>
              <w:t xml:space="preserve">1 000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7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8" w:type="dxa"/>
            <w:textDirection w:val="lrTb"/>
            <w:noWrap w:val="false"/>
          </w:tcPr>
          <w:p>
            <w:pPr>
              <w:pStyle w:val="708"/>
              <w:widowControl w:val="false"/>
              <w:pBdr/>
              <w:spacing w:after="0" w:before="0" w:line="264" w:lineRule="exact"/>
              <w:ind w:right="-20" w:left="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00009"/>
                <w:spacing w:val="-15"/>
                <w:sz w:val="28"/>
                <w:szCs w:val="28"/>
              </w:rPr>
              <w:t xml:space="preserve">Г</w:t>
            </w: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л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убин</w:t>
            </w: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а</w:t>
            </w:r>
            <w:r>
              <w:rPr>
                <w:rFonts w:ascii="Segoe UI" w:hAnsi="Segoe UI" w:cs="Segoe UI"/>
                <w:color w:val="000009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color w:val="000009"/>
                <w:spacing w:val="-7"/>
                <w:sz w:val="28"/>
                <w:szCs w:val="28"/>
              </w:rPr>
              <w:t xml:space="preserve">р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аб</w:t>
            </w: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о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ч</w:t>
            </w:r>
            <w:r>
              <w:rPr>
                <w:rFonts w:ascii="Segoe UI" w:hAnsi="Segoe UI" w:cs="Segoe UI"/>
                <w:color w:val="000009"/>
                <w:spacing w:val="-3"/>
                <w:sz w:val="28"/>
                <w:szCs w:val="28"/>
              </w:rPr>
              <w:t xml:space="preserve">е</w:t>
            </w: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й</w:t>
            </w:r>
            <w:r>
              <w:rPr>
                <w:rFonts w:ascii="Segoe UI" w:hAnsi="Segoe UI" w:cs="Segoe UI"/>
                <w:color w:val="000009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з</w:t>
            </w: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о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н</w:t>
            </w:r>
            <w:r>
              <w:rPr>
                <w:rFonts w:ascii="Segoe UI" w:hAnsi="Segoe UI" w:cs="Segoe UI"/>
                <w:color w:val="000009"/>
                <w:spacing w:val="-4"/>
                <w:sz w:val="28"/>
                <w:szCs w:val="28"/>
              </w:rPr>
              <w:t xml:space="preserve">ы</w:t>
            </w: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,</w:t>
            </w:r>
            <w:r>
              <w:rPr>
                <w:rFonts w:ascii="Segoe UI" w:hAnsi="Segoe UI" w:cs="Segoe UI"/>
                <w:color w:val="000009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color w:val="000009"/>
                <w:spacing w:val="-5"/>
                <w:sz w:val="28"/>
                <w:szCs w:val="28"/>
              </w:rPr>
              <w:t xml:space="preserve">м</w:t>
            </w:r>
            <w:r>
              <w:rPr>
                <w:rFonts w:ascii="Segoe UI" w:hAnsi="Segoe UI" w:cs="Segoe UI"/>
                <w:color w:val="000009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0" w:type="dxa"/>
            <w:textDirection w:val="lrTb"/>
            <w:noWrap w:val="false"/>
          </w:tcPr>
          <w:p>
            <w:pPr>
              <w:pStyle w:val="708"/>
              <w:widowControl w:val="false"/>
              <w:pBdr/>
              <w:spacing w:after="0" w:before="0" w:line="264" w:lineRule="exact"/>
              <w:ind w:right="1659" w:left="16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" w:hAnsi="Segoe UI" w:cs="Segoe UI"/>
                <w:bCs/>
                <w:color w:val="000009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bCs/>
                <w:color w:val="000009"/>
                <w:sz w:val="28"/>
                <w:szCs w:val="28"/>
              </w:rPr>
              <w:t xml:space="preserve">46</w:t>
            </w:r>
            <w:r>
              <w:rPr>
                <w:rFonts w:ascii="Segoe UI" w:hAnsi="Segoe UI" w:cs="Segoe UI"/>
                <w:bCs/>
                <w:color w:val="000009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708"/>
        <w:pBdr/>
        <w:spacing w:afterAutospacing="1" w:beforeAutospacing="1"/>
        <w:ind w:left="79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08"/>
        <w:pBdr/>
        <w:spacing w:afterAutospacing="1" w:beforeAutospacing="1"/>
        <w:ind w:left="79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br w:type="page" w:clear="all"/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08"/>
        <w:numPr>
          <w:ilvl w:val="1"/>
          <w:numId w:val="2"/>
        </w:numPr>
        <w:pBdr/>
        <w:spacing w:after="0" w:beforeAutospacing="1"/>
        <w:ind w:hanging="360" w:left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Назначение и область применения оборудования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08"/>
        <w:numPr>
          <w:ilvl w:val="2"/>
          <w:numId w:val="2"/>
        </w:numPr>
        <w:pBdr/>
        <w:spacing w:after="0" w:before="0"/>
        <w:ind w:hanging="720" w:left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Покрасочно - сушильная камера (далее – покрасочная  камера) применяется для удаления лакокрасочного тумана, не осевшего на изделие, образующегося при покраске изделий  с помощью окрасочных аппаратов, распыляющих окрасочные материалы.</w:t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numPr>
          <w:ilvl w:val="2"/>
          <w:numId w:val="2"/>
        </w:numPr>
        <w:pBdr/>
        <w:spacing w:after="0" w:before="240"/>
        <w:ind w:hanging="720" w:left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Показатели применения покрасочной камеры:</w:t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numPr>
          <w:ilvl w:val="3"/>
          <w:numId w:val="2"/>
        </w:numPr>
        <w:pBdr/>
        <w:spacing w:after="0" w:before="120"/>
        <w:ind w:hanging="720" w:left="25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Повышение качества лакокрасочных покрытий</w:t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numPr>
          <w:ilvl w:val="3"/>
          <w:numId w:val="2"/>
        </w:numPr>
        <w:pBdr/>
        <w:spacing w:after="0" w:before="120"/>
        <w:ind w:hanging="720" w:left="25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Снижение времени обслуживания покрасочных участков</w:t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numPr>
          <w:ilvl w:val="3"/>
          <w:numId w:val="2"/>
        </w:numPr>
        <w:pBdr/>
        <w:spacing w:after="0" w:before="120"/>
        <w:ind w:hanging="720" w:left="25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производительности работы покрасочных  участков</w:t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numPr>
          <w:ilvl w:val="3"/>
          <w:numId w:val="2"/>
        </w:numPr>
        <w:pBdr/>
        <w:spacing w:after="0" w:before="120"/>
        <w:ind w:hanging="720" w:left="25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допустимых санитарно-гигиенических условий труда маляров и вспомогательного персонала</w:t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numPr>
          <w:ilvl w:val="3"/>
          <w:numId w:val="2"/>
        </w:numPr>
        <w:pBdr/>
        <w:spacing w:after="0" w:before="120"/>
        <w:ind w:hanging="720" w:left="25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Незамедлительное удаление паров растворителей из рабочей зоны, с целью исключения образования взрывоопасных концентраций</w:t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numPr>
          <w:ilvl w:val="3"/>
          <w:numId w:val="2"/>
        </w:numPr>
        <w:pBdr/>
        <w:spacing w:after="0" w:before="120"/>
        <w:ind w:hanging="720" w:left="25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Снижение выбросов шламов лакокрасочных материалов в окружающую среду</w:t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numPr>
          <w:ilvl w:val="3"/>
          <w:numId w:val="2"/>
        </w:numPr>
        <w:pBdr/>
        <w:spacing w:after="0" w:before="120"/>
        <w:ind w:hanging="720" w:left="255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исполнения требований по пожарной безопасности для покрасочных участков.</w:t>
      </w:r>
      <w:r>
        <w:rPr>
          <w:sz w:val="28"/>
          <w:szCs w:val="28"/>
        </w:rPr>
      </w:r>
    </w:p>
    <w:p>
      <w:pPr>
        <w:pStyle w:val="708"/>
        <w:numPr>
          <w:ilvl w:val="3"/>
          <w:numId w:val="2"/>
        </w:numPr>
        <w:pBdr/>
        <w:spacing w:after="0" w:before="120"/>
        <w:ind w:hanging="720" w:left="25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Обеспечение сушки изделий как с нагревом, так и без.</w:t>
      </w:r>
      <w:r>
        <w:br w:type="page" w:clear="all"/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numPr>
          <w:ilvl w:val="1"/>
          <w:numId w:val="2"/>
        </w:numPr>
        <w:pBdr/>
        <w:spacing w:after="0" w:before="0"/>
        <w:ind w:hanging="360" w:left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Описание конструкции оборудования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08"/>
        <w:numPr>
          <w:ilvl w:val="2"/>
          <w:numId w:val="2"/>
        </w:numPr>
        <w:pBdr/>
        <w:spacing w:after="0" w:before="0"/>
        <w:ind w:hanging="720" w:left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Корпус и детали  покрасочной камеры  изготовлены из оцинкованной листовой стали толщиной 1,2 мм:</w:t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numPr>
          <w:ilvl w:val="3"/>
          <w:numId w:val="2"/>
        </w:numPr>
        <w:pBdr/>
        <w:spacing w:after="0" w:before="480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Нижняя деталь покрасочной камеры</w:t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numPr>
          <w:ilvl w:val="3"/>
          <w:numId w:val="2"/>
        </w:numPr>
        <w:pBdr/>
        <w:spacing w:after="0" w:before="480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Боковые части покрасочной камеры</w:t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numPr>
          <w:ilvl w:val="3"/>
          <w:numId w:val="2"/>
        </w:numPr>
        <w:pBdr/>
        <w:spacing w:after="0" w:before="480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Крыша покрасочной камеры</w:t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numPr>
          <w:ilvl w:val="3"/>
          <w:numId w:val="2"/>
        </w:numPr>
        <w:pBdr/>
        <w:spacing w:after="0" w:before="480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Фронтальная (верхняя лобная часть) покрасочной камеры</w:t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numPr>
          <w:ilvl w:val="2"/>
          <w:numId w:val="2"/>
        </w:numPr>
        <w:pBdr/>
        <w:spacing w:after="0" w:before="480"/>
        <w:ind w:hanging="720" w:left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Покрасочная камера оснащается оборудованием:</w:t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numPr>
          <w:ilvl w:val="3"/>
          <w:numId w:val="2"/>
        </w:numPr>
        <w:pBdr/>
        <w:spacing w:afterAutospacing="1" w:before="480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Вентилятор среднего давления - 1шт.</w:t>
      </w:r>
      <w:r>
        <w:rPr>
          <w:rFonts w:ascii="Times New Roman" w:hAnsi="Times New Roman"/>
          <w:sz w:val="28"/>
          <w:szCs w:val="28"/>
        </w:rPr>
      </w:r>
    </w:p>
    <w:tbl>
      <w:tblPr>
        <w:tblInd w:w="0" w:type="dxa"/>
        <w:tblW w:w="938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694"/>
        <w:gridCol w:w="4693"/>
      </w:tblGrid>
      <w:tr>
        <w:trPr>
          <w:trHeight w:val="70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7" w:type="dxa"/>
            <w:textDirection w:val="lrTb"/>
            <w:noWrap w:val="false"/>
          </w:tcPr>
          <w:p>
            <w:pPr>
              <w:pStyle w:val="708"/>
              <w:pBdr/>
              <w:spacing w:after="0" w:before="480"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Вентилятор ВЦ14-46 (ВР 300-45)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7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4" w:type="dxa"/>
            <w:textDirection w:val="lrTb"/>
            <w:noWrap w:val="false"/>
          </w:tcPr>
          <w:p>
            <w:pPr>
              <w:pStyle w:val="708"/>
              <w:pBdr/>
              <w:spacing w:after="0" w:before="480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Мощность электродвигателя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textDirection w:val="lrTb"/>
            <w:noWrap w:val="false"/>
          </w:tcPr>
          <w:p>
            <w:pPr>
              <w:pStyle w:val="708"/>
              <w:pBdr/>
              <w:spacing w:after="0" w:before="480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0,75 кВт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4" w:type="dxa"/>
            <w:textDirection w:val="lrTb"/>
            <w:noWrap w:val="false"/>
          </w:tcPr>
          <w:p>
            <w:pPr>
              <w:pStyle w:val="708"/>
              <w:pBdr/>
              <w:spacing w:after="0" w:before="480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Производительность вентилятора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textDirection w:val="lrTb"/>
            <w:noWrap w:val="false"/>
          </w:tcPr>
          <w:p>
            <w:pPr>
              <w:pStyle w:val="708"/>
              <w:pBdr/>
              <w:spacing w:after="0" w:before="480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1500 м3/час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4" w:type="dxa"/>
            <w:textDirection w:val="lrTb"/>
            <w:noWrap w:val="false"/>
          </w:tcPr>
          <w:p>
            <w:pPr>
              <w:pStyle w:val="708"/>
              <w:pBdr/>
              <w:spacing w:after="0" w:before="480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Тип электродвигателя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textDirection w:val="lrTb"/>
            <w:noWrap w:val="false"/>
          </w:tcPr>
          <w:p>
            <w:pPr>
              <w:pStyle w:val="708"/>
              <w:pBdr/>
              <w:spacing w:after="0" w:before="480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Общепромышленный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708"/>
        <w:numPr>
          <w:ilvl w:val="3"/>
          <w:numId w:val="2"/>
        </w:numPr>
        <w:pBdr/>
        <w:spacing w:afterAutospacing="1" w:before="480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Светильник  - 1шт.</w:t>
      </w:r>
      <w:r>
        <w:rPr>
          <w:rFonts w:ascii="Times New Roman" w:hAnsi="Times New Roman"/>
          <w:sz w:val="28"/>
          <w:szCs w:val="28"/>
        </w:rPr>
      </w:r>
    </w:p>
    <w:tbl>
      <w:tblPr>
        <w:tblInd w:w="0" w:type="dxa"/>
        <w:tblW w:w="938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694"/>
        <w:gridCol w:w="4693"/>
      </w:tblGrid>
      <w:tr>
        <w:trPr>
          <w:trHeight w:val="70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7" w:type="dxa"/>
            <w:textDirection w:val="lrTb"/>
            <w:noWrap w:val="false"/>
          </w:tcPr>
          <w:p>
            <w:pPr>
              <w:pStyle w:val="708"/>
              <w:pBdr/>
              <w:spacing w:after="0" w:before="0"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Светильник дневного света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7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4" w:type="dxa"/>
            <w:textDirection w:val="lrTb"/>
            <w:noWrap w:val="false"/>
          </w:tcPr>
          <w:p>
            <w:pPr>
              <w:pStyle w:val="708"/>
              <w:pBdr/>
              <w:spacing w:after="0" w:before="0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Мощность светильника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textDirection w:val="lrTb"/>
            <w:noWrap w:val="false"/>
          </w:tcPr>
          <w:p>
            <w:pPr>
              <w:pStyle w:val="708"/>
              <w:pBdr/>
              <w:spacing w:after="0" w:before="0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 Вт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4" w:type="dxa"/>
            <w:textDirection w:val="lrTb"/>
            <w:noWrap w:val="false"/>
          </w:tcPr>
          <w:p>
            <w:pPr>
              <w:pStyle w:val="708"/>
              <w:pBdr/>
              <w:spacing w:after="0" w:before="0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Исполнение светильника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textDirection w:val="lrTb"/>
            <w:noWrap w:val="false"/>
          </w:tcPr>
          <w:p>
            <w:pPr>
              <w:pStyle w:val="708"/>
              <w:pBdr/>
              <w:spacing w:after="0" w:before="0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IP65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708"/>
        <w:pBdr/>
        <w:spacing w:afterAutospacing="1" w:before="480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numPr>
          <w:ilvl w:val="3"/>
          <w:numId w:val="2"/>
        </w:numPr>
        <w:pBdr/>
        <w:spacing w:afterAutospacing="1" w:before="480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Шкаф электроуправления оборудованием покрасочной камеры </w:t>
      </w:r>
      <w:r>
        <w:rPr>
          <w:rFonts w:ascii="Times New Roman" w:hAnsi="Times New Roman"/>
          <w:sz w:val="28"/>
          <w:szCs w:val="28"/>
        </w:rPr>
      </w:r>
    </w:p>
    <w:tbl>
      <w:tblPr>
        <w:tblInd w:w="0" w:type="dxa"/>
        <w:tblW w:w="962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485"/>
        <w:gridCol w:w="4142"/>
      </w:tblGrid>
      <w:tr>
        <w:trPr>
          <w:trHeight w:val="64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7" w:type="dxa"/>
            <w:textDirection w:val="lrTb"/>
            <w:noWrap w:val="false"/>
          </w:tcPr>
          <w:p>
            <w:pPr>
              <w:pStyle w:val="708"/>
              <w:pBdr/>
              <w:spacing w:after="0" w:before="480"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Шкаф электрический навесной пластиковый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6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5" w:type="dxa"/>
            <w:textDirection w:val="lrTb"/>
            <w:noWrap w:val="false"/>
          </w:tcPr>
          <w:p>
            <w:pPr>
              <w:pStyle w:val="708"/>
              <w:pBdr/>
              <w:spacing w:after="0" w:before="480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рубильник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2" w:type="dxa"/>
            <w:textDirection w:val="lrTb"/>
            <w:noWrap w:val="false"/>
          </w:tcPr>
          <w:p>
            <w:pPr>
              <w:pStyle w:val="708"/>
              <w:pBdr/>
              <w:spacing w:after="0" w:before="480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Выключатель автоматический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6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5" w:type="dxa"/>
            <w:textDirection w:val="lrTb"/>
            <w:noWrap w:val="false"/>
          </w:tcPr>
          <w:p>
            <w:pPr>
              <w:pStyle w:val="708"/>
              <w:pBdr/>
              <w:spacing w:after="0" w:before="480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Защита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2" w:type="dxa"/>
            <w:textDirection w:val="lrTb"/>
            <w:noWrap w:val="false"/>
          </w:tcPr>
          <w:p>
            <w:pPr>
              <w:pStyle w:val="708"/>
              <w:pBdr/>
              <w:spacing w:after="0" w:before="480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Тепловые реле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6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5" w:type="dxa"/>
            <w:textDirection w:val="lrTb"/>
            <w:noWrap w:val="false"/>
          </w:tcPr>
          <w:p>
            <w:pPr>
              <w:pStyle w:val="708"/>
              <w:pBdr/>
              <w:spacing w:after="0" w:before="480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цепью включения электродвигателей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2" w:type="dxa"/>
            <w:textDirection w:val="lrTb"/>
            <w:noWrap w:val="false"/>
          </w:tcPr>
          <w:p>
            <w:pPr>
              <w:pStyle w:val="708"/>
              <w:pBdr/>
              <w:spacing w:after="0" w:before="480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Электромагнитные мотор-автоматы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708"/>
        <w:pBdr/>
        <w:spacing w:afterAutospacing="1" w:before="480"/>
        <w:ind/>
        <w:rPr>
          <w:rFonts w:ascii="Times New Roman" w:hAnsi="Times New Roman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01310" cy="3705225"/>
                <wp:effectExtent l="0" t="0" r="0" b="0"/>
                <wp:docPr id="1" name="Рисунок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401310" cy="3705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5.30pt;height:291.75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br w:type="page" w:clear="all"/>
      </w:r>
      <w:r>
        <w:rPr>
          <w:rFonts w:ascii="Times New Roman" w:hAnsi="Times New Roman"/>
          <w:sz w:val="28"/>
          <w:szCs w:val="28"/>
        </w:rPr>
      </w:r>
    </w:p>
    <w:p>
      <w:pPr>
        <w:pStyle w:val="708"/>
        <w:numPr>
          <w:ilvl w:val="3"/>
          <w:numId w:val="2"/>
        </w:numPr>
        <w:pBdr/>
        <w:spacing w:afterAutospacing="1" w:before="480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Отсек сухих фильтров покрасочной камеры</w:t>
      </w:r>
      <w:r>
        <w:rPr>
          <w:rFonts w:ascii="Times New Roman" w:hAnsi="Times New Roman"/>
          <w:sz w:val="28"/>
          <w:szCs w:val="28"/>
        </w:rPr>
      </w:r>
    </w:p>
    <w:tbl>
      <w:tblPr>
        <w:tblInd w:w="0" w:type="dxa"/>
        <w:tblW w:w="962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712"/>
        <w:gridCol w:w="5915"/>
      </w:tblGrid>
      <w:tr>
        <w:trPr>
          <w:trHeight w:val="64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7" w:type="dxa"/>
            <w:textDirection w:val="lrTb"/>
            <w:noWrap w:val="false"/>
          </w:tcPr>
          <w:p>
            <w:pPr>
              <w:pStyle w:val="708"/>
              <w:pBdr/>
              <w:spacing w:after="0" w:before="480"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Фильтр  покрасочной камеры сухого типа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1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2" w:type="dxa"/>
            <w:textDirection w:val="lrTb"/>
            <w:noWrap w:val="false"/>
          </w:tcPr>
          <w:p>
            <w:pPr>
              <w:pStyle w:val="708"/>
              <w:pBdr/>
              <w:spacing w:after="0" w:before="480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Отсек для установки фильтровального материала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5" w:type="dxa"/>
            <w:textDirection w:val="lrTb"/>
            <w:noWrap w:val="false"/>
          </w:tcPr>
          <w:p>
            <w:pPr>
              <w:pStyle w:val="708"/>
              <w:pBdr/>
              <w:spacing w:after="0" w:before="480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 листовой оцинкованной стали толщиной 1,2мм, съёмный, вставляется в корпус покрасочной камеры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2" w:type="dxa"/>
            <w:textDirection w:val="lrTb"/>
            <w:noWrap w:val="false"/>
          </w:tcPr>
          <w:p>
            <w:pPr>
              <w:pStyle w:val="708"/>
              <w:pBdr/>
              <w:spacing w:after="0" w:before="480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Тип фильтровального материала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5" w:type="dxa"/>
            <w:textDirection w:val="lrTb"/>
            <w:noWrap w:val="false"/>
          </w:tcPr>
          <w:p>
            <w:pPr>
              <w:pStyle w:val="708"/>
              <w:pBdr/>
              <w:spacing w:afterAutospacing="1" w:before="480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Материал Paint-Stop FS1L THICK.2, толщина 65мм, класс очистки EU3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8"/>
              <w:pBdr/>
              <w:spacing w:after="0" w:before="480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726"/>
        <w:pBdr/>
        <w:spacing/>
        <w:ind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0" allowOverlap="1">
                <wp:simplePos x="0" y="0"/>
                <wp:positionH relativeFrom="margin">
                  <wp:posOffset>956310</wp:posOffset>
                </wp:positionH>
                <wp:positionV relativeFrom="paragraph">
                  <wp:posOffset>8599805</wp:posOffset>
                </wp:positionV>
                <wp:extent cx="1712595" cy="1580515"/>
                <wp:effectExtent l="0" t="0" r="0" b="0"/>
                <wp:wrapNone/>
                <wp:docPr id="2" name="Рисунок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3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712595" cy="1580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3;o:allowoverlap:true;o:allowincell:false;mso-position-horizontal-relative:margin;margin-left:75.30pt;mso-position-horizontal:absolute;mso-position-vertical-relative:text;margin-top:677.15pt;mso-position-vertical:absolute;width:134.85pt;height:124.45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sz w:val="28"/>
          <w:szCs w:val="28"/>
        </w:rPr>
        <w:t xml:space="preserve">Принцип работы покрасочной камеры</w:t>
      </w:r>
      <w:r>
        <w:rPr>
          <w:sz w:val="28"/>
          <w:szCs w:val="28"/>
        </w:rPr>
      </w:r>
    </w:p>
    <w:p>
      <w:pPr>
        <w:pStyle w:val="726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Кнопкой на электрическом шкафу включается вентилятор покрасочной покрасочной камеры, создавая разряжение в помещении участка покраски . Лаковый туман вытягив</w:t>
      </w:r>
      <w:r>
        <w:rPr>
          <w:sz w:val="28"/>
          <w:szCs w:val="28"/>
        </w:rPr>
        <w:t xml:space="preserve">ается из рабочей зоны  параллельными полу потоками воздуха. Также эти потоки воздуха удаляют из рабочей зоны пары растворителей. Лаковый туман частично осаждается на гофрокартонном . Далее попадают в сухие фильтры, расположенные под всасывающим отверстием.</w:t>
      </w:r>
      <w:r>
        <w:rPr>
          <w:sz w:val="28"/>
          <w:szCs w:val="28"/>
        </w:rPr>
      </w:r>
    </w:p>
    <w:p>
      <w:pPr>
        <w:pStyle w:val="726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pBdr/>
        <w:spacing/>
        <w:ind w:left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годности 12 месяцев.    Срок службы 10 лет.         </w:t>
      </w:r>
      <w:r>
        <w:rPr>
          <w:b/>
          <w:sz w:val="28"/>
          <w:szCs w:val="28"/>
        </w:rPr>
      </w:r>
    </w:p>
    <w:p>
      <w:pPr>
        <w:pStyle w:val="708"/>
        <w:pBdr/>
        <w:spacing w:afterAutospacing="1" w:before="480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Ind w:w="0" w:type="dxa"/>
        <w:tblW w:w="10457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4891"/>
        <w:gridCol w:w="5565"/>
      </w:tblGrid>
      <w:tr>
        <w:trPr/>
        <w:tc>
          <w:tcPr>
            <w:tcBorders/>
            <w:tcW w:w="4891" w:type="dxa"/>
            <w:textDirection w:val="lrTb"/>
            <w:noWrap w:val="false"/>
          </w:tcPr>
          <w:p>
            <w:pPr>
              <w:pStyle w:val="726"/>
              <w:pBdr/>
              <w:spacing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5565" w:type="dxa"/>
            <w:textDirection w:val="lrTb"/>
            <w:noWrap w:val="false"/>
          </w:tcPr>
          <w:p>
            <w:pPr>
              <w:pStyle w:val="726"/>
              <w:pBdr/>
              <w:spacing/>
              <w:ind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  <w:r>
              <w:rPr>
                <w:b/>
                <w:sz w:val="28"/>
                <w:szCs w:val="28"/>
                <w:u w:val="single"/>
              </w:rPr>
            </w:r>
          </w:p>
        </w:tc>
      </w:tr>
    </w:tbl>
    <w:p>
      <w:pPr>
        <w:pStyle w:val="708"/>
        <w:pBdr/>
        <w:spacing w:afterAutospacing="1" w:before="480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МП   ______________/Оамер Э.А.</w:t>
      </w:r>
      <w:r>
        <w:rPr>
          <w:rFonts w:ascii="Times New Roman" w:hAnsi="Times New Roman"/>
          <w:sz w:val="28"/>
          <w:szCs w:val="28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h="16838" w:orient="portrait" w:w="11906"/>
      <w:pgMar w:top="963" w:right="1247" w:bottom="964" w:left="1247" w:header="0" w:footer="709" w:gutter="0"/>
      <w:pgBorders w:display="allPages" w:offsetFrom="page" w:zOrder="front">
        <w:bottom w:color="000000" w:space="24" w:sz="4" w:val="single"/>
        <w:left w:color="000000" w:space="24" w:sz="4" w:val="single"/>
        <w:right w:color="000000" w:space="24" w:sz="4" w:val="single"/>
        <w:top w:color="000000" w:space="24" w:sz="4" w:val="single"/>
      </w:pgBorders>
      <w:pgNumType w:start="3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Noto Sans Devanagari">
    <w:panose1 w:val="020B0502040504020204"/>
  </w:font>
  <w:font w:name="Liberation Sans">
    <w:panose1 w:val="020B0604020202020204"/>
  </w:font>
  <w:font w:name="Noto Sans CJK SC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pBdr/>
      <w:spacing/>
      <w:ind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pBdr/>
      <w:spacing/>
      <w:ind/>
      <w:jc w:val="center"/>
      <w:rPr/>
    </w:pPr>
    <w:r/>
    <w:r/>
  </w:p>
  <w:p>
    <w:pPr>
      <w:pStyle w:val="722"/>
      <w:pBdr/>
      <w:spacing/>
      <w:ind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</w:p>
  <w:p>
    <w:pPr>
      <w:pStyle w:val="722"/>
      <w:pBdr/>
      <w:spacing/>
      <w:ind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tabs>
          <w:tab w:val="num" w:leader="none" w:pos="0"/>
        </w:tabs>
        <w:spacing/>
        <w:ind w:hanging="360" w:left="360"/>
      </w:pPr>
      <w:rPr>
        <w:b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0"/>
        </w:tabs>
        <w:spacing/>
        <w:ind w:hanging="360" w:left="1152"/>
      </w:pPr>
      <w:rPr>
        <w:b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0"/>
        </w:tabs>
        <w:spacing/>
        <w:ind w:hanging="720" w:left="3131"/>
      </w:pPr>
      <w:rPr>
        <w:b w:val="0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0"/>
        </w:tabs>
        <w:spacing/>
        <w:ind w:hanging="720" w:left="3096"/>
      </w:pPr>
      <w:rPr>
        <w:b w:val="0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0"/>
        </w:tabs>
        <w:spacing/>
        <w:ind w:hanging="1080" w:left="4248"/>
      </w:pPr>
      <w:rPr>
        <w:b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0"/>
        </w:tabs>
        <w:spacing/>
        <w:ind w:hanging="1080" w:left="5040"/>
      </w:pPr>
      <w:rPr>
        <w:b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0"/>
        </w:tabs>
        <w:spacing/>
        <w:ind w:hanging="1440" w:left="6192"/>
      </w:pPr>
      <w:rPr>
        <w:b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0"/>
        </w:tabs>
        <w:spacing/>
        <w:ind w:hanging="1440" w:left="6984"/>
      </w:pPr>
      <w:rPr>
        <w:b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0"/>
        </w:tabs>
        <w:spacing/>
        <w:ind w:hanging="1800" w:left="8136"/>
      </w:pPr>
      <w:rPr>
        <w:b/>
      </w:rPr>
      <w:start w:val="1"/>
      <w:suff w:val="tab"/>
    </w:lvl>
  </w:abstractNum>
  <w:abstractNum w:abstractNumId="2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08"/>
    <w:next w:val="70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8"/>
    <w:next w:val="70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8"/>
    <w:next w:val="70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8"/>
    <w:next w:val="70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8"/>
    <w:next w:val="70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8"/>
    <w:next w:val="70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8"/>
    <w:next w:val="70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8"/>
    <w:next w:val="70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710"/>
    <w:link w:val="7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08"/>
    <w:next w:val="70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1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8"/>
    <w:next w:val="70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1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8"/>
    <w:next w:val="70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1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8"/>
    <w:next w:val="70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1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1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1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10"/>
    <w:link w:val="721"/>
    <w:uiPriority w:val="99"/>
    <w:pPr>
      <w:pBdr/>
      <w:spacing/>
      <w:ind/>
    </w:pPr>
  </w:style>
  <w:style w:type="character" w:styleId="179">
    <w:name w:val="Footer Char"/>
    <w:basedOn w:val="710"/>
    <w:link w:val="722"/>
    <w:uiPriority w:val="99"/>
    <w:pPr>
      <w:pBdr/>
      <w:spacing/>
      <w:ind/>
    </w:pPr>
  </w:style>
  <w:style w:type="paragraph" w:styleId="181">
    <w:name w:val="footnote text"/>
    <w:basedOn w:val="70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1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1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8"/>
    <w:next w:val="708"/>
    <w:uiPriority w:val="39"/>
    <w:unhideWhenUsed/>
    <w:pPr>
      <w:pBdr/>
      <w:spacing w:after="100"/>
      <w:ind/>
    </w:pPr>
  </w:style>
  <w:style w:type="paragraph" w:styleId="190">
    <w:name w:val="toc 2"/>
    <w:basedOn w:val="708"/>
    <w:next w:val="708"/>
    <w:uiPriority w:val="39"/>
    <w:unhideWhenUsed/>
    <w:pPr>
      <w:pBdr/>
      <w:spacing w:after="100"/>
      <w:ind w:left="220"/>
    </w:pPr>
  </w:style>
  <w:style w:type="paragraph" w:styleId="191">
    <w:name w:val="toc 3"/>
    <w:basedOn w:val="708"/>
    <w:next w:val="708"/>
    <w:uiPriority w:val="39"/>
    <w:unhideWhenUsed/>
    <w:pPr>
      <w:pBdr/>
      <w:spacing w:after="100"/>
      <w:ind w:left="440"/>
    </w:pPr>
  </w:style>
  <w:style w:type="paragraph" w:styleId="192">
    <w:name w:val="toc 4"/>
    <w:basedOn w:val="708"/>
    <w:next w:val="708"/>
    <w:uiPriority w:val="39"/>
    <w:unhideWhenUsed/>
    <w:pPr>
      <w:pBdr/>
      <w:spacing w:after="100"/>
      <w:ind w:left="660"/>
    </w:pPr>
  </w:style>
  <w:style w:type="paragraph" w:styleId="193">
    <w:name w:val="toc 5"/>
    <w:basedOn w:val="708"/>
    <w:next w:val="708"/>
    <w:uiPriority w:val="39"/>
    <w:unhideWhenUsed/>
    <w:pPr>
      <w:pBdr/>
      <w:spacing w:after="100"/>
      <w:ind w:left="880"/>
    </w:pPr>
  </w:style>
  <w:style w:type="paragraph" w:styleId="194">
    <w:name w:val="toc 6"/>
    <w:basedOn w:val="708"/>
    <w:next w:val="708"/>
    <w:uiPriority w:val="39"/>
    <w:unhideWhenUsed/>
    <w:pPr>
      <w:pBdr/>
      <w:spacing w:after="100"/>
      <w:ind w:left="1100"/>
    </w:pPr>
  </w:style>
  <w:style w:type="paragraph" w:styleId="195">
    <w:name w:val="toc 7"/>
    <w:basedOn w:val="708"/>
    <w:next w:val="708"/>
    <w:uiPriority w:val="39"/>
    <w:unhideWhenUsed/>
    <w:pPr>
      <w:pBdr/>
      <w:spacing w:after="100"/>
      <w:ind w:left="1320"/>
    </w:pPr>
  </w:style>
  <w:style w:type="paragraph" w:styleId="196">
    <w:name w:val="toc 8"/>
    <w:basedOn w:val="708"/>
    <w:next w:val="708"/>
    <w:uiPriority w:val="39"/>
    <w:unhideWhenUsed/>
    <w:pPr>
      <w:pBdr/>
      <w:spacing w:after="100"/>
      <w:ind w:left="1540"/>
    </w:pPr>
  </w:style>
  <w:style w:type="paragraph" w:styleId="197">
    <w:name w:val="toc 9"/>
    <w:basedOn w:val="708"/>
    <w:next w:val="70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1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8"/>
    <w:next w:val="708"/>
    <w:uiPriority w:val="99"/>
    <w:unhideWhenUsed/>
    <w:pPr>
      <w:pBdr/>
      <w:spacing w:after="0" w:afterAutospacing="0"/>
      <w:ind/>
    </w:pPr>
  </w:style>
  <w:style w:type="paragraph" w:styleId="708" w:default="1">
    <w:name w:val="Normal"/>
    <w:qFormat/>
    <w:pPr>
      <w:widowControl w:val="true"/>
      <w:pBdr/>
      <w:bidi w:val="false"/>
      <w:spacing w:after="200" w:before="0" w:line="276" w:lineRule="auto"/>
      <w:ind/>
      <w:jc w:val="left"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709">
    <w:name w:val="Heading 1"/>
    <w:basedOn w:val="708"/>
    <w:link w:val="714"/>
    <w:uiPriority w:val="9"/>
    <w:qFormat/>
    <w:pPr>
      <w:pBdr/>
      <w:spacing w:afterAutospacing="1" w:beforeAutospacing="1" w:line="240" w:lineRule="auto"/>
      <w:ind/>
      <w:outlineLvl w:val="0"/>
    </w:pPr>
    <w:rPr>
      <w:rFonts w:ascii="Times New Roman" w:hAnsi="Times New Roman"/>
      <w:b/>
      <w:bCs/>
      <w:sz w:val="48"/>
      <w:szCs w:val="48"/>
    </w:rPr>
  </w:style>
  <w:style w:type="character" w:styleId="710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11" w:customStyle="1">
    <w:name w:val="Верхний колонтитул Знак"/>
    <w:basedOn w:val="710"/>
    <w:uiPriority w:val="99"/>
    <w:qFormat/>
    <w:pPr>
      <w:pBdr/>
      <w:spacing/>
      <w:ind/>
    </w:pPr>
  </w:style>
  <w:style w:type="character" w:styleId="712" w:customStyle="1">
    <w:name w:val="Нижний колонтитул Знак"/>
    <w:basedOn w:val="710"/>
    <w:uiPriority w:val="99"/>
    <w:qFormat/>
    <w:pPr>
      <w:pBdr/>
      <w:spacing/>
      <w:ind/>
    </w:pPr>
  </w:style>
  <w:style w:type="character" w:styleId="713" w:customStyle="1">
    <w:name w:val="Текст выноски Знак"/>
    <w:link w:val="724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14" w:customStyle="1">
    <w:name w:val="Заголовок 1 Знак"/>
    <w:uiPriority w:val="9"/>
    <w:qFormat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715">
    <w:name w:val="Заголовок"/>
    <w:basedOn w:val="708"/>
    <w:next w:val="716"/>
    <w:qFormat/>
    <w:pPr>
      <w:keepNext w:val="true"/>
      <w:pBdr/>
      <w:spacing w:after="120" w:before="240"/>
      <w:ind/>
    </w:pPr>
    <w:rPr>
      <w:rFonts w:ascii="Liberation Sans" w:hAnsi="Liberation Sans" w:eastAsia="Noto Sans CJK SC" w:cs="Noto Sans Devanagari"/>
      <w:sz w:val="28"/>
      <w:szCs w:val="28"/>
    </w:rPr>
  </w:style>
  <w:style w:type="paragraph" w:styleId="716">
    <w:name w:val="Body Text"/>
    <w:basedOn w:val="708"/>
    <w:pPr>
      <w:pBdr/>
      <w:spacing w:after="140" w:before="0" w:line="276" w:lineRule="auto"/>
      <w:ind/>
    </w:pPr>
  </w:style>
  <w:style w:type="paragraph" w:styleId="717">
    <w:name w:val="List"/>
    <w:basedOn w:val="716"/>
    <w:pPr>
      <w:pBdr/>
      <w:spacing/>
      <w:ind/>
    </w:pPr>
    <w:rPr>
      <w:rFonts w:cs="Noto Sans Devanagari"/>
    </w:rPr>
  </w:style>
  <w:style w:type="paragraph" w:styleId="718">
    <w:name w:val="Caption"/>
    <w:basedOn w:val="708"/>
    <w:qFormat/>
    <w:pPr>
      <w:suppressLineNumbers w:val="true"/>
      <w:pBdr/>
      <w:spacing w:after="120" w:before="120"/>
      <w:ind/>
    </w:pPr>
    <w:rPr>
      <w:rFonts w:cs="Noto Sans Devanagari"/>
      <w:i/>
      <w:iCs/>
      <w:sz w:val="24"/>
      <w:szCs w:val="24"/>
    </w:rPr>
  </w:style>
  <w:style w:type="paragraph" w:styleId="719">
    <w:name w:val="Указатель"/>
    <w:basedOn w:val="708"/>
    <w:qFormat/>
    <w:pPr>
      <w:suppressLineNumbers w:val="true"/>
      <w:pBdr/>
      <w:spacing/>
      <w:ind/>
    </w:pPr>
    <w:rPr>
      <w:rFonts w:cs="Noto Sans Devanagari"/>
    </w:rPr>
  </w:style>
  <w:style w:type="paragraph" w:styleId="720">
    <w:name w:val="Header and Footer"/>
    <w:basedOn w:val="708"/>
    <w:qFormat/>
    <w:pPr>
      <w:pBdr/>
      <w:spacing/>
      <w:ind/>
    </w:pPr>
  </w:style>
  <w:style w:type="paragraph" w:styleId="721">
    <w:name w:val="Header"/>
    <w:basedOn w:val="708"/>
    <w:link w:val="711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after="0" w:before="0" w:line="240" w:lineRule="auto"/>
      <w:ind/>
    </w:pPr>
  </w:style>
  <w:style w:type="paragraph" w:styleId="722">
    <w:name w:val="Footer"/>
    <w:basedOn w:val="708"/>
    <w:link w:val="712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after="0" w:before="0" w:line="240" w:lineRule="auto"/>
      <w:ind/>
    </w:pPr>
  </w:style>
  <w:style w:type="paragraph" w:styleId="723">
    <w:name w:val="List Paragraph"/>
    <w:basedOn w:val="708"/>
    <w:uiPriority w:val="34"/>
    <w:qFormat/>
    <w:pPr>
      <w:pBdr/>
      <w:spacing w:after="200" w:before="0"/>
      <w:ind w:left="720"/>
      <w:contextualSpacing w:val="true"/>
    </w:pPr>
  </w:style>
  <w:style w:type="paragraph" w:styleId="724">
    <w:name w:val="Balloon Text"/>
    <w:basedOn w:val="708"/>
    <w:link w:val="713"/>
    <w:uiPriority w:val="99"/>
    <w:semiHidden/>
    <w:unhideWhenUsed/>
    <w:qFormat/>
    <w:pPr>
      <w:pBdr/>
      <w:spacing w:after="0" w:before="0" w:line="240" w:lineRule="auto"/>
      <w:ind/>
    </w:pPr>
    <w:rPr>
      <w:rFonts w:ascii="Tahoma" w:hAnsi="Tahoma"/>
      <w:sz w:val="16"/>
      <w:szCs w:val="16"/>
    </w:rPr>
  </w:style>
  <w:style w:type="paragraph" w:styleId="725">
    <w:name w:val="Normal (Web)"/>
    <w:basedOn w:val="708"/>
    <w:uiPriority w:val="99"/>
    <w:unhideWhenUsed/>
    <w:qFormat/>
    <w:pPr>
      <w:pBdr/>
      <w:spacing w:afterAutospacing="1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726" w:customStyle="1">
    <w:name w:val="Table Paragraph"/>
    <w:basedOn w:val="708"/>
    <w:qFormat/>
    <w:pPr>
      <w:widowControl w:val="false"/>
      <w:pBdr/>
      <w:spacing w:after="0" w:before="0" w:line="240" w:lineRule="auto"/>
      <w:ind w:left="113"/>
    </w:pPr>
    <w:rPr>
      <w:rFonts w:ascii="Times New Roman" w:hAnsi="Times New Roman"/>
      <w:lang w:eastAsia="en-US"/>
    </w:rPr>
  </w:style>
  <w:style w:type="numbering" w:styleId="727">
    <w:name w:val="Без списка"/>
    <w:uiPriority w:val="99"/>
    <w:semiHidden/>
    <w:unhideWhenUsed/>
    <w:qFormat/>
    <w:pPr>
      <w:pBdr/>
      <w:spacing/>
      <w:ind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image" Target="media/image1.jp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Рамзайцев Игорь Генадьевич</dc:creator>
  <dc:description/>
  <dc:language>ru-RU</dc:language>
  <cp:revision>3</cp:revision>
  <dcterms:created xsi:type="dcterms:W3CDTF">2025-12-16T06:58:00Z</dcterms:created>
  <dcterms:modified xsi:type="dcterms:W3CDTF">2025-12-18T07:56:43Z</dcterms:modified>
</cp:coreProperties>
</file>